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45" w:rsidRDefault="00980045" w:rsidP="005C7FE4">
      <w:pPr>
        <w:jc w:val="center"/>
        <w:rPr>
          <w:rFonts w:ascii="Verdana" w:hAnsi="Verdana"/>
          <w:b/>
        </w:rPr>
      </w:pPr>
      <w:bookmarkStart w:id="0" w:name="_GoBack"/>
    </w:p>
    <w:p w:rsidR="001F265F" w:rsidRDefault="001F265F" w:rsidP="005C7FE4">
      <w:pPr>
        <w:jc w:val="center"/>
        <w:rPr>
          <w:b/>
        </w:rPr>
      </w:pPr>
    </w:p>
    <w:p w:rsidR="00980045" w:rsidRPr="00222251" w:rsidRDefault="00980045" w:rsidP="005C7FE4">
      <w:pPr>
        <w:jc w:val="center"/>
        <w:rPr>
          <w:b/>
        </w:rPr>
      </w:pPr>
      <w:r w:rsidRPr="00222251">
        <w:rPr>
          <w:b/>
        </w:rPr>
        <w:t xml:space="preserve">YÖNETİM KURULU BEYANI </w:t>
      </w:r>
    </w:p>
    <w:p w:rsidR="00980045" w:rsidRDefault="00980045" w:rsidP="005C7FE4">
      <w:pPr>
        <w:jc w:val="center"/>
        <w:rPr>
          <w:b/>
        </w:rPr>
      </w:pPr>
      <w:r w:rsidRPr="00222251">
        <w:rPr>
          <w:b/>
        </w:rPr>
        <w:t>( 6102 Sayılı Türk Ticaret Kanununun 457. Maddesi Gereğince)</w:t>
      </w:r>
    </w:p>
    <w:p w:rsidR="00980045" w:rsidRPr="00222251" w:rsidRDefault="00980045" w:rsidP="005C7FE4"/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662"/>
      </w:tblGrid>
      <w:tr w:rsidR="00980045" w:rsidRPr="00222251" w:rsidTr="003E37EE">
        <w:tc>
          <w:tcPr>
            <w:tcW w:w="3544" w:type="dxa"/>
          </w:tcPr>
          <w:p w:rsidR="00980045" w:rsidRPr="00222251" w:rsidRDefault="00980045" w:rsidP="00240B98">
            <w:pPr>
              <w:rPr>
                <w:b/>
              </w:rPr>
            </w:pPr>
            <w:r w:rsidRPr="00222251">
              <w:rPr>
                <w:b/>
              </w:rPr>
              <w:t>Şirketin Ticaret Unvanı</w:t>
            </w:r>
          </w:p>
        </w:tc>
        <w:tc>
          <w:tcPr>
            <w:tcW w:w="6662" w:type="dxa"/>
          </w:tcPr>
          <w:p w:rsidR="00980045" w:rsidRPr="00222251" w:rsidRDefault="00980045" w:rsidP="00240B98"/>
          <w:p w:rsidR="00980045" w:rsidRPr="00222251" w:rsidRDefault="00980045" w:rsidP="00240B98"/>
        </w:tc>
      </w:tr>
      <w:tr w:rsidR="00980045" w:rsidRPr="00222251" w:rsidTr="003E37EE">
        <w:tc>
          <w:tcPr>
            <w:tcW w:w="3544" w:type="dxa"/>
          </w:tcPr>
          <w:p w:rsidR="00980045" w:rsidRPr="00222251" w:rsidRDefault="00980045" w:rsidP="00240B98">
            <w:pPr>
              <w:rPr>
                <w:b/>
              </w:rPr>
            </w:pPr>
            <w:r w:rsidRPr="00222251">
              <w:rPr>
                <w:b/>
              </w:rPr>
              <w:t>Sicil No</w:t>
            </w:r>
          </w:p>
        </w:tc>
        <w:tc>
          <w:tcPr>
            <w:tcW w:w="6662" w:type="dxa"/>
          </w:tcPr>
          <w:p w:rsidR="00980045" w:rsidRPr="00222251" w:rsidRDefault="00980045" w:rsidP="00240B98"/>
          <w:p w:rsidR="00980045" w:rsidRPr="00222251" w:rsidRDefault="00980045" w:rsidP="00240B98"/>
        </w:tc>
      </w:tr>
      <w:tr w:rsidR="00980045" w:rsidRPr="00222251" w:rsidTr="003E37EE">
        <w:tc>
          <w:tcPr>
            <w:tcW w:w="3544" w:type="dxa"/>
          </w:tcPr>
          <w:p w:rsidR="00980045" w:rsidRPr="00222251" w:rsidRDefault="00980045" w:rsidP="00240B98">
            <w:pPr>
              <w:rPr>
                <w:b/>
              </w:rPr>
            </w:pPr>
            <w:r w:rsidRPr="00222251">
              <w:rPr>
                <w:b/>
              </w:rPr>
              <w:t>Şirketin Adresi</w:t>
            </w:r>
          </w:p>
        </w:tc>
        <w:tc>
          <w:tcPr>
            <w:tcW w:w="6662" w:type="dxa"/>
          </w:tcPr>
          <w:p w:rsidR="00980045" w:rsidRPr="00222251" w:rsidRDefault="00980045" w:rsidP="00240B98"/>
          <w:p w:rsidR="00980045" w:rsidRPr="00222251" w:rsidRDefault="00980045" w:rsidP="00240B98"/>
        </w:tc>
      </w:tr>
      <w:tr w:rsidR="00980045" w:rsidRPr="00222251" w:rsidTr="003E37EE">
        <w:tc>
          <w:tcPr>
            <w:tcW w:w="3544" w:type="dxa"/>
          </w:tcPr>
          <w:p w:rsidR="00980045" w:rsidRPr="00222251" w:rsidRDefault="00980045" w:rsidP="00240B98">
            <w:pPr>
              <w:rPr>
                <w:b/>
              </w:rPr>
            </w:pPr>
            <w:r w:rsidRPr="00222251">
              <w:rPr>
                <w:b/>
              </w:rPr>
              <w:t>Şirketin Eski Sermayesi</w:t>
            </w:r>
          </w:p>
        </w:tc>
        <w:tc>
          <w:tcPr>
            <w:tcW w:w="6662" w:type="dxa"/>
          </w:tcPr>
          <w:p w:rsidR="00980045" w:rsidRPr="00222251" w:rsidRDefault="00980045" w:rsidP="00240B98"/>
          <w:p w:rsidR="00980045" w:rsidRPr="00222251" w:rsidRDefault="00980045" w:rsidP="00240B98"/>
        </w:tc>
      </w:tr>
      <w:tr w:rsidR="00980045" w:rsidRPr="00222251" w:rsidTr="003E37EE">
        <w:tc>
          <w:tcPr>
            <w:tcW w:w="3544" w:type="dxa"/>
          </w:tcPr>
          <w:p w:rsidR="00980045" w:rsidRPr="00222251" w:rsidRDefault="00980045" w:rsidP="000C6CF9">
            <w:pPr>
              <w:rPr>
                <w:b/>
              </w:rPr>
            </w:pPr>
            <w:r w:rsidRPr="00222251">
              <w:rPr>
                <w:b/>
              </w:rPr>
              <w:t>Şirketin Yeni sermayesi</w:t>
            </w:r>
          </w:p>
        </w:tc>
        <w:tc>
          <w:tcPr>
            <w:tcW w:w="6662" w:type="dxa"/>
          </w:tcPr>
          <w:p w:rsidR="00980045" w:rsidRPr="00222251" w:rsidRDefault="00980045" w:rsidP="00240B98"/>
          <w:p w:rsidR="00980045" w:rsidRPr="00222251" w:rsidRDefault="00980045" w:rsidP="00240B98"/>
        </w:tc>
      </w:tr>
    </w:tbl>
    <w:p w:rsidR="00980045" w:rsidRPr="00222251" w:rsidRDefault="00980045" w:rsidP="00240B98"/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4819"/>
      </w:tblGrid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  <w:rPr>
                <w:bCs/>
              </w:rPr>
            </w:pPr>
            <w:r w:rsidRPr="00222251">
              <w:t xml:space="preserve">Sermaye artırımında nakdî sermaye konuluyorsa; artırılan kısmın tamamen taahhüt </w:t>
            </w:r>
            <w:proofErr w:type="gramStart"/>
            <w:r w:rsidRPr="00222251">
              <w:t>edildiğine  ilişkin</w:t>
            </w:r>
            <w:proofErr w:type="gramEnd"/>
            <w:r w:rsidRPr="00222251">
              <w:t xml:space="preserve">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Sermaye </w:t>
            </w:r>
            <w:proofErr w:type="gramStart"/>
            <w:r w:rsidRPr="00222251">
              <w:t xml:space="preserve">artırımında  </w:t>
            </w:r>
            <w:r w:rsidR="001F265F">
              <w:t xml:space="preserve"> </w:t>
            </w:r>
            <w:r w:rsidRPr="00222251">
              <w:t>nakdî</w:t>
            </w:r>
            <w:proofErr w:type="gramEnd"/>
            <w:r w:rsidRPr="00222251">
              <w:t xml:space="preserve"> sermaye konuluyorsa kanun veya esas sözleşme gereğince ödenmesi gerekli tutarın ödendiğine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>Sermaye artırımında,</w:t>
            </w:r>
            <w:r w:rsidR="001F265F">
              <w:t xml:space="preserve"> </w:t>
            </w:r>
            <w:r w:rsidRPr="00222251">
              <w:rPr>
                <w:bCs/>
              </w:rPr>
              <w:t xml:space="preserve">ayni sermaye konuluyor </w:t>
            </w:r>
            <w:proofErr w:type="gramStart"/>
            <w:r w:rsidRPr="00222251">
              <w:rPr>
                <w:bCs/>
              </w:rPr>
              <w:t>veya  bir</w:t>
            </w:r>
            <w:proofErr w:type="gramEnd"/>
            <w:r w:rsidRPr="00222251">
              <w:rPr>
                <w:bCs/>
              </w:rPr>
              <w:t xml:space="preserve"> ayın devralınıyorsa,</w:t>
            </w:r>
            <w:r w:rsidR="001F265F">
              <w:rPr>
                <w:bCs/>
              </w:rPr>
              <w:t xml:space="preserve"> </w:t>
            </w:r>
            <w:r w:rsidRPr="00222251">
              <w:rPr>
                <w:bCs/>
              </w:rPr>
              <w:t>bunlara verilecek karşılığın uygunluğuna ilişkin açıklama</w:t>
            </w:r>
          </w:p>
        </w:tc>
        <w:tc>
          <w:tcPr>
            <w:tcW w:w="4819" w:type="dxa"/>
          </w:tcPr>
          <w:p w:rsidR="00980045" w:rsidRPr="00222251" w:rsidRDefault="00980045" w:rsidP="00A93DB4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Sermaye </w:t>
            </w:r>
            <w:proofErr w:type="gramStart"/>
            <w:r w:rsidRPr="00222251">
              <w:t>artırımında  bir</w:t>
            </w:r>
            <w:proofErr w:type="gramEnd"/>
            <w:r w:rsidRPr="00222251">
              <w:t xml:space="preserve"> borcun takası söz konusu ise, bu borcun varlığı, geçerliliği ve takas edilebilirliğine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6C1C71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Sermayeye dönüştürülen fonun veya yedek akçenin serbestçe tasarruf </w:t>
            </w:r>
            <w:proofErr w:type="spellStart"/>
            <w:r w:rsidRPr="00222251">
              <w:t>olunabilirliğine</w:t>
            </w:r>
            <w:proofErr w:type="spellEnd"/>
            <w:r w:rsidRPr="00222251">
              <w:t xml:space="preserve">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Sermaye </w:t>
            </w:r>
            <w:proofErr w:type="gramStart"/>
            <w:r w:rsidRPr="00222251">
              <w:t>artırımında   gerekli</w:t>
            </w:r>
            <w:proofErr w:type="gramEnd"/>
            <w:r w:rsidRPr="00222251">
              <w:t xml:space="preserve"> organların ve kurumların onaylarının alındığına, kanuni ve idari gerekliliklerin yerine getirildiğine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Sermaye </w:t>
            </w:r>
            <w:proofErr w:type="gramStart"/>
            <w:r w:rsidRPr="00222251">
              <w:t>artırımında  rüçhan</w:t>
            </w:r>
            <w:proofErr w:type="gramEnd"/>
            <w:r w:rsidRPr="00222251">
              <w:t xml:space="preserve"> hakları sınırlandırılmış veya kaldırılmışsa bunun sebepleri, miktarı ve oranı ve kullanılmayan rüçhan haklarının kimlere, niçin, ne fiyatla verildiğine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>İç kaynaklardan yapılan sermaye artırımının hangi kaynaklardan karşılandığı, bu kaynakların gerçekliği ve şirket malvarlığı içinde var olduklarına ilişkin açıklama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</w:pPr>
            <w:r w:rsidRPr="00222251">
              <w:t xml:space="preserve">Şartlı sermaye artırımının ve uygulamasının kanuna uygunluğuna ilişkin açıklama 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  <w:tr w:rsidR="00980045" w:rsidRPr="00222251" w:rsidTr="00357A39">
        <w:tc>
          <w:tcPr>
            <w:tcW w:w="5407" w:type="dxa"/>
          </w:tcPr>
          <w:p w:rsidR="00980045" w:rsidRPr="00222251" w:rsidRDefault="00980045" w:rsidP="00A33624">
            <w:pPr>
              <w:jc w:val="both"/>
              <w:rPr>
                <w:bCs/>
              </w:rPr>
            </w:pPr>
            <w:r w:rsidRPr="00222251">
              <w:rPr>
                <w:bCs/>
              </w:rPr>
              <w:t xml:space="preserve">Sermaye </w:t>
            </w:r>
            <w:proofErr w:type="gramStart"/>
            <w:r w:rsidRPr="00222251">
              <w:rPr>
                <w:bCs/>
              </w:rPr>
              <w:t>artırımında  hizmet</w:t>
            </w:r>
            <w:proofErr w:type="gramEnd"/>
            <w:r w:rsidRPr="00222251">
              <w:rPr>
                <w:bCs/>
              </w:rPr>
              <w:t xml:space="preserve"> verenlere ve diğer  kimselere ödenen ücretlere ilişkin açıklamalar</w:t>
            </w:r>
          </w:p>
        </w:tc>
        <w:tc>
          <w:tcPr>
            <w:tcW w:w="4819" w:type="dxa"/>
          </w:tcPr>
          <w:p w:rsidR="00980045" w:rsidRPr="00222251" w:rsidRDefault="00980045" w:rsidP="00357A39"/>
        </w:tc>
      </w:tr>
    </w:tbl>
    <w:p w:rsidR="00980045" w:rsidRPr="00222251" w:rsidRDefault="00980045" w:rsidP="005C7FE4">
      <w:pPr>
        <w:ind w:left="142"/>
        <w:jc w:val="both"/>
      </w:pPr>
    </w:p>
    <w:p w:rsidR="00222251" w:rsidRPr="00222251" w:rsidRDefault="00222251" w:rsidP="005C7FE4">
      <w:pPr>
        <w:ind w:left="142"/>
        <w:jc w:val="both"/>
      </w:pPr>
    </w:p>
    <w:p w:rsidR="00980045" w:rsidRPr="00222251" w:rsidRDefault="00980045" w:rsidP="0063226E">
      <w:pPr>
        <w:ind w:left="142"/>
        <w:jc w:val="both"/>
      </w:pPr>
      <w:r w:rsidRPr="00222251">
        <w:t>6102 sayılı Türk Ticaret Kanununun 457. maddesine uygun olarak düzenlenen yönetim kurulu beyannamesindeki bilgilerin açık,</w:t>
      </w:r>
      <w:r w:rsidR="00222251">
        <w:t xml:space="preserve"> </w:t>
      </w:r>
      <w:r w:rsidRPr="00222251">
        <w:t>eksiksiz,</w:t>
      </w:r>
      <w:r w:rsidR="00222251">
        <w:t xml:space="preserve"> </w:t>
      </w:r>
      <w:r w:rsidRPr="00222251">
        <w:t xml:space="preserve">doğru ve dürüst olarak hazırlandığını yönetim kurulu üyeleri olarak beyan ederiz. </w:t>
      </w:r>
    </w:p>
    <w:p w:rsidR="00222251" w:rsidRPr="00222251" w:rsidRDefault="00222251" w:rsidP="001A395C">
      <w:pPr>
        <w:rPr>
          <w:b/>
          <w:bCs/>
        </w:rPr>
      </w:pPr>
    </w:p>
    <w:p w:rsidR="00222251" w:rsidRPr="00222251" w:rsidRDefault="00222251" w:rsidP="001A395C">
      <w:pPr>
        <w:rPr>
          <w:b/>
          <w:bCs/>
        </w:rPr>
      </w:pPr>
    </w:p>
    <w:p w:rsidR="00980045" w:rsidRPr="00222251" w:rsidRDefault="00980045" w:rsidP="008E590E">
      <w:pPr>
        <w:jc w:val="center"/>
      </w:pPr>
      <w:proofErr w:type="gramStart"/>
      <w:r w:rsidRPr="00222251">
        <w:t>.…</w:t>
      </w:r>
      <w:proofErr w:type="gramEnd"/>
      <w:r w:rsidRPr="00222251">
        <w:t>/…./20..</w:t>
      </w:r>
    </w:p>
    <w:p w:rsidR="00980045" w:rsidRPr="00222251" w:rsidRDefault="00980045" w:rsidP="008E590E">
      <w:pPr>
        <w:jc w:val="center"/>
        <w:rPr>
          <w:b/>
        </w:rPr>
      </w:pPr>
      <w:r w:rsidRPr="00222251">
        <w:rPr>
          <w:b/>
        </w:rPr>
        <w:t>YÖNETİM KURULU ÜYELERİ</w:t>
      </w:r>
      <w:bookmarkEnd w:id="0"/>
    </w:p>
    <w:sectPr w:rsidR="00980045" w:rsidRPr="00222251" w:rsidSect="006B33CC">
      <w:footerReference w:type="default" r:id="rId7"/>
      <w:pgSz w:w="11906" w:h="16838"/>
      <w:pgMar w:top="0" w:right="849" w:bottom="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2F" w:rsidRDefault="00BC6B2F">
      <w:r>
        <w:separator/>
      </w:r>
    </w:p>
  </w:endnote>
  <w:endnote w:type="continuationSeparator" w:id="0">
    <w:p w:rsidR="00BC6B2F" w:rsidRDefault="00BC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45" w:rsidRDefault="00EC0DC4">
    <w:pPr>
      <w:pStyle w:val="Altbilgi"/>
      <w:rPr>
        <w:sz w:val="20"/>
        <w:szCs w:val="20"/>
      </w:rPr>
    </w:pPr>
    <w:r w:rsidRPr="00EC0DC4">
      <w:rPr>
        <w:sz w:val="20"/>
        <w:szCs w:val="20"/>
      </w:rPr>
      <w:t xml:space="preserve">Sermaye Artırımı </w:t>
    </w:r>
    <w:r w:rsidR="00980045" w:rsidRPr="00EC0DC4">
      <w:rPr>
        <w:sz w:val="20"/>
        <w:szCs w:val="20"/>
      </w:rPr>
      <w:t xml:space="preserve">Yönetim Kurulu Beyanı </w:t>
    </w:r>
  </w:p>
  <w:p w:rsidR="009E3695" w:rsidRPr="009E3695" w:rsidRDefault="009E3695">
    <w:pPr>
      <w:pStyle w:val="Altbilgi"/>
      <w:rPr>
        <w:sz w:val="18"/>
        <w:szCs w:val="20"/>
      </w:rPr>
    </w:pPr>
    <w:r w:rsidRPr="009E3695">
      <w:rPr>
        <w:sz w:val="18"/>
        <w:szCs w:val="20"/>
      </w:rPr>
      <w:t>Form No: B12-PRS01-F14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2F" w:rsidRDefault="00BC6B2F">
      <w:r>
        <w:separator/>
      </w:r>
    </w:p>
  </w:footnote>
  <w:footnote w:type="continuationSeparator" w:id="0">
    <w:p w:rsidR="00BC6B2F" w:rsidRDefault="00BC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FE4"/>
    <w:rsid w:val="00006B02"/>
    <w:rsid w:val="000C6CF9"/>
    <w:rsid w:val="00107C6A"/>
    <w:rsid w:val="00112D44"/>
    <w:rsid w:val="00151040"/>
    <w:rsid w:val="001A395C"/>
    <w:rsid w:val="001F265F"/>
    <w:rsid w:val="00222251"/>
    <w:rsid w:val="00240B98"/>
    <w:rsid w:val="002A3CBF"/>
    <w:rsid w:val="002A5E5E"/>
    <w:rsid w:val="002A6EC8"/>
    <w:rsid w:val="003437FA"/>
    <w:rsid w:val="00357A39"/>
    <w:rsid w:val="003E37EE"/>
    <w:rsid w:val="00506597"/>
    <w:rsid w:val="00513915"/>
    <w:rsid w:val="0055478A"/>
    <w:rsid w:val="005C7FE4"/>
    <w:rsid w:val="005D2B1F"/>
    <w:rsid w:val="005F2F0C"/>
    <w:rsid w:val="0063226E"/>
    <w:rsid w:val="006B33CC"/>
    <w:rsid w:val="006C1C71"/>
    <w:rsid w:val="00853B5D"/>
    <w:rsid w:val="008E590E"/>
    <w:rsid w:val="00980045"/>
    <w:rsid w:val="0098557C"/>
    <w:rsid w:val="009E3695"/>
    <w:rsid w:val="009F345D"/>
    <w:rsid w:val="00A33624"/>
    <w:rsid w:val="00A93DB4"/>
    <w:rsid w:val="00B42945"/>
    <w:rsid w:val="00BC6B2F"/>
    <w:rsid w:val="00C05C9E"/>
    <w:rsid w:val="00C2557F"/>
    <w:rsid w:val="00C27645"/>
    <w:rsid w:val="00C319FA"/>
    <w:rsid w:val="00C4752A"/>
    <w:rsid w:val="00C50B6B"/>
    <w:rsid w:val="00C665AC"/>
    <w:rsid w:val="00E159ED"/>
    <w:rsid w:val="00E5515C"/>
    <w:rsid w:val="00EC0DC4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4E4A78-9E37-4993-81EA-3FAEB6C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E4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9"/>
    <w:qFormat/>
    <w:rsid w:val="00240B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240B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9"/>
    <w:qFormat/>
    <w:rsid w:val="00240B9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locked/>
    <w:rsid w:val="00240B98"/>
    <w:rPr>
      <w:rFonts w:ascii="Cambria" w:hAnsi="Cambria" w:cs="Times New Roman"/>
      <w:b/>
      <w:bCs/>
      <w:color w:val="4F81BD"/>
      <w:sz w:val="26"/>
      <w:szCs w:val="26"/>
      <w:lang w:eastAsia="tr-TR"/>
    </w:rPr>
  </w:style>
  <w:style w:type="character" w:customStyle="1" w:styleId="Balk3Char">
    <w:name w:val="Başlık 3 Char"/>
    <w:link w:val="Balk3"/>
    <w:uiPriority w:val="99"/>
    <w:locked/>
    <w:rsid w:val="00240B98"/>
    <w:rPr>
      <w:rFonts w:ascii="Cambria" w:hAnsi="Cambria" w:cs="Times New Roman"/>
      <w:b/>
      <w:bCs/>
      <w:color w:val="4F81BD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240B98"/>
    <w:rPr>
      <w:rFonts w:ascii="Cambria" w:hAnsi="Cambria" w:cs="Times New Roman"/>
      <w:b/>
      <w:bCs/>
      <w:i/>
      <w:iCs/>
      <w:color w:val="4F81BD"/>
      <w:sz w:val="24"/>
      <w:szCs w:val="24"/>
      <w:lang w:eastAsia="tr-TR"/>
    </w:rPr>
  </w:style>
  <w:style w:type="paragraph" w:styleId="AralkYok">
    <w:name w:val="No Spacing"/>
    <w:uiPriority w:val="99"/>
    <w:qFormat/>
    <w:rsid w:val="00240B98"/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E551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A076A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551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3A0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CFD1-8FE5-4135-A8E3-EAB5EC9B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kanmazzehra@gmail.com</cp:lastModifiedBy>
  <cp:revision>28</cp:revision>
  <dcterms:created xsi:type="dcterms:W3CDTF">2012-07-23T22:35:00Z</dcterms:created>
  <dcterms:modified xsi:type="dcterms:W3CDTF">2019-07-23T13:44:00Z</dcterms:modified>
</cp:coreProperties>
</file>