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11" w:rsidRPr="003400FB" w:rsidRDefault="003400FB" w:rsidP="00E84211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400F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ÖRNEK TADİL TASARISI  (1) – </w:t>
      </w:r>
      <w:r w:rsidRPr="003400FB">
        <w:rPr>
          <w:rFonts w:ascii="Times New Roman" w:hAnsi="Times New Roman" w:cs="Times New Roman"/>
          <w:color w:val="FF0000"/>
          <w:sz w:val="24"/>
          <w:szCs w:val="24"/>
          <w:u w:val="single"/>
        </w:rPr>
        <w:t>(Ayni +nakit sermaye artırımı ile ilgili tadil tasarısı örneği);</w:t>
      </w:r>
    </w:p>
    <w:p w:rsidR="00E84211" w:rsidRDefault="00E84211" w:rsidP="00E84211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84211" w:rsidRDefault="00E84211" w:rsidP="00E84211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ŞİRKETİ SERMAYE MADDESİ İLE İLGİLİ TADİL TASARISI</w:t>
      </w:r>
    </w:p>
    <w:p w:rsidR="00E84211" w:rsidRDefault="00E84211" w:rsidP="00E84211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84211" w:rsidRDefault="00E84211" w:rsidP="00E84211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84211" w:rsidRDefault="00E84211" w:rsidP="00E84211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84211" w:rsidRDefault="00E84211" w:rsidP="00E84211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F5B4E" w:rsidRPr="0010005D" w:rsidRDefault="009F5B4E" w:rsidP="009F5B4E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005D">
        <w:rPr>
          <w:rFonts w:ascii="Times New Roman" w:hAnsi="Times New Roman" w:cs="Times New Roman"/>
          <w:b/>
          <w:sz w:val="24"/>
          <w:szCs w:val="24"/>
        </w:rPr>
        <w:t>Yeni Şekli</w:t>
      </w:r>
    </w:p>
    <w:p w:rsidR="009F5B4E" w:rsidRDefault="009F5B4E" w:rsidP="009F5B4E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F5B4E" w:rsidRPr="0010005D" w:rsidRDefault="009F5B4E" w:rsidP="009F5B4E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(Madde başlığı)</w:t>
      </w:r>
    </w:p>
    <w:p w:rsidR="009F5B4E" w:rsidRDefault="009F5B4E" w:rsidP="009F5B4E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005D">
        <w:rPr>
          <w:rFonts w:ascii="Times New Roman" w:hAnsi="Times New Roman" w:cs="Times New Roman"/>
          <w:b/>
          <w:sz w:val="24"/>
          <w:szCs w:val="24"/>
        </w:rPr>
        <w:t>Madde (</w:t>
      </w:r>
      <w:proofErr w:type="gramStart"/>
      <w:r w:rsidRPr="0010005D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Pr="0010005D">
        <w:rPr>
          <w:rFonts w:ascii="Times New Roman" w:hAnsi="Times New Roman" w:cs="Times New Roman"/>
          <w:b/>
          <w:sz w:val="24"/>
          <w:szCs w:val="24"/>
        </w:rPr>
        <w:t>)</w:t>
      </w:r>
    </w:p>
    <w:p w:rsidR="009F5B4E" w:rsidRDefault="009F5B4E" w:rsidP="009F5B4E">
      <w:pPr>
        <w:spacing w:after="0"/>
        <w:rPr>
          <w:rFonts w:ascii="Verdana" w:hAnsi="Verdana" w:cs="Tahoma"/>
          <w:sz w:val="20"/>
          <w:szCs w:val="20"/>
        </w:rPr>
      </w:pPr>
    </w:p>
    <w:p w:rsidR="009F5B4E" w:rsidRDefault="009F5B4E" w:rsidP="00F77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sermayesi, beheri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Türk Lirası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paya ayrılmış toplam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 değerindedir.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2C73">
        <w:rPr>
          <w:rFonts w:ascii="Times New Roman" w:hAnsi="Times New Roman" w:cs="Times New Roman"/>
          <w:sz w:val="24"/>
          <w:szCs w:val="24"/>
        </w:rPr>
        <w:t xml:space="preserve">u sermayenin dağılımı aşağıdaki gibidir: </w:t>
      </w:r>
    </w:p>
    <w:p w:rsidR="009F5B4E" w:rsidRDefault="009F5B4E" w:rsidP="00F77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B4E" w:rsidRDefault="009F5B4E" w:rsidP="00F77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(ortak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)……………:  </w:t>
      </w:r>
      <w:r w:rsidR="001744C0">
        <w:rPr>
          <w:rFonts w:ascii="Times New Roman" w:hAnsi="Times New Roman" w:cs="Times New Roman"/>
          <w:sz w:val="24"/>
          <w:szCs w:val="24"/>
        </w:rPr>
        <w:t>beheri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E62C73">
        <w:rPr>
          <w:rFonts w:ascii="Times New Roman" w:hAnsi="Times New Roman" w:cs="Times New Roman"/>
          <w:sz w:val="24"/>
          <w:szCs w:val="24"/>
        </w:rPr>
        <w:t xml:space="preserve"> Türk Lira</w:t>
      </w:r>
      <w:r>
        <w:rPr>
          <w:rFonts w:ascii="Times New Roman" w:hAnsi="Times New Roman" w:cs="Times New Roman"/>
          <w:sz w:val="24"/>
          <w:szCs w:val="24"/>
        </w:rPr>
        <w:t xml:space="preserve">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paya karşılık gelen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Lirası, </w:t>
      </w:r>
    </w:p>
    <w:p w:rsidR="009F5B4E" w:rsidRDefault="009F5B4E" w:rsidP="00F77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(ortak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)……………:  </w:t>
      </w:r>
      <w:r w:rsidR="001744C0">
        <w:rPr>
          <w:rFonts w:ascii="Times New Roman" w:hAnsi="Times New Roman" w:cs="Times New Roman"/>
          <w:sz w:val="24"/>
          <w:szCs w:val="24"/>
        </w:rPr>
        <w:t>beher</w:t>
      </w:r>
      <w:r>
        <w:rPr>
          <w:rFonts w:ascii="Times New Roman" w:hAnsi="Times New Roman" w:cs="Times New Roman"/>
          <w:sz w:val="24"/>
          <w:szCs w:val="24"/>
        </w:rPr>
        <w:t>i …..</w:t>
      </w:r>
      <w:r w:rsidRPr="00E62C73">
        <w:rPr>
          <w:rFonts w:ascii="Times New Roman" w:hAnsi="Times New Roman" w:cs="Times New Roman"/>
          <w:sz w:val="24"/>
          <w:szCs w:val="24"/>
        </w:rPr>
        <w:t xml:space="preserve"> Türk Lira</w:t>
      </w:r>
      <w:r>
        <w:rPr>
          <w:rFonts w:ascii="Times New Roman" w:hAnsi="Times New Roman" w:cs="Times New Roman"/>
          <w:sz w:val="24"/>
          <w:szCs w:val="24"/>
        </w:rPr>
        <w:t xml:space="preserve">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paya karşılık gelen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Lirası, </w:t>
      </w:r>
    </w:p>
    <w:p w:rsidR="00D265CC" w:rsidRPr="00C81480" w:rsidRDefault="00D265CC" w:rsidP="00F774A0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65CC" w:rsidRPr="00C81480" w:rsidRDefault="00D265CC" w:rsidP="00F774A0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3AB" w:rsidRPr="00B043AB" w:rsidRDefault="00D265CC" w:rsidP="00F77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Tarafından muvazaadan ari olarak tamamen taahhüt edilmiş olup, önceki sermayeyi teşkil eden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TL sermayenin tamamı nakden ödenmiştir. Bu defa artırılan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F774A0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1744C0">
        <w:rPr>
          <w:rFonts w:ascii="Times New Roman" w:hAnsi="Times New Roman" w:cs="Times New Roman"/>
          <w:sz w:val="24"/>
          <w:szCs w:val="24"/>
        </w:rPr>
        <w:t xml:space="preserve">TL </w:t>
      </w:r>
      <w:r w:rsidR="00F774A0">
        <w:rPr>
          <w:rFonts w:ascii="Times New Roman" w:hAnsi="Times New Roman" w:cs="Times New Roman"/>
          <w:sz w:val="24"/>
          <w:szCs w:val="24"/>
        </w:rPr>
        <w:t>sermayenin …………..</w:t>
      </w:r>
      <w:r w:rsidR="001744C0">
        <w:rPr>
          <w:rFonts w:ascii="Times New Roman" w:hAnsi="Times New Roman" w:cs="Times New Roman"/>
          <w:sz w:val="24"/>
          <w:szCs w:val="24"/>
        </w:rPr>
        <w:t>TL’</w:t>
      </w:r>
      <w:r w:rsidR="00F774A0">
        <w:rPr>
          <w:rFonts w:ascii="Times New Roman" w:hAnsi="Times New Roman" w:cs="Times New Roman"/>
          <w:sz w:val="24"/>
          <w:szCs w:val="24"/>
        </w:rPr>
        <w:t>si ………………………...……………..</w:t>
      </w:r>
      <w:r w:rsidR="00F774A0" w:rsidRPr="003400FB">
        <w:rPr>
          <w:rFonts w:ascii="Times New Roman" w:hAnsi="Times New Roman" w:cs="Times New Roman"/>
          <w:sz w:val="24"/>
          <w:szCs w:val="24"/>
          <w:u w:val="single"/>
        </w:rPr>
        <w:t>menkul</w:t>
      </w:r>
      <w:r w:rsidRPr="003400FB">
        <w:rPr>
          <w:rFonts w:ascii="Times New Roman" w:hAnsi="Times New Roman" w:cs="Times New Roman"/>
          <w:sz w:val="24"/>
          <w:szCs w:val="24"/>
          <w:u w:val="single"/>
        </w:rPr>
        <w:t>/gayrimenkulün</w:t>
      </w:r>
      <w:r>
        <w:rPr>
          <w:rFonts w:ascii="Times New Roman" w:hAnsi="Times New Roman" w:cs="Times New Roman"/>
          <w:sz w:val="24"/>
          <w:szCs w:val="24"/>
        </w:rPr>
        <w:t xml:space="preserve"> ………………….Mahkemesinin …../……dosya numaralı tespit tutanağına istinaden ayni sermaye olarak konulmuş, geriye kalan …………TL ‘ si  nakden taahhüt edilmiştir. Nakden taahhüt edilen sermayenin ¼’ ü tescilden önce ödenmiş olup, geri kalan ¾’ü ise genel kurulun alacağı karara göre 24 ay içerisinde ödenecektir. </w:t>
      </w:r>
      <w:r w:rsidR="00B043AB">
        <w:rPr>
          <w:rFonts w:ascii="Times New Roman" w:hAnsi="Times New Roman" w:cs="Times New Roman"/>
          <w:sz w:val="24"/>
          <w:szCs w:val="24"/>
        </w:rPr>
        <w:t xml:space="preserve">Hisse </w:t>
      </w:r>
      <w:r w:rsidR="00B043AB" w:rsidRPr="00B043AB">
        <w:rPr>
          <w:rFonts w:ascii="Times New Roman" w:hAnsi="Times New Roman" w:cs="Times New Roman"/>
          <w:sz w:val="24"/>
          <w:szCs w:val="24"/>
        </w:rPr>
        <w:t>senetleri</w:t>
      </w:r>
      <w:proofErr w:type="gramStart"/>
      <w:r w:rsidR="00B043AB" w:rsidRPr="00B043A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  <w:r w:rsidR="00B043AB" w:rsidRPr="00B043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43AB" w:rsidRPr="00B043AB">
        <w:rPr>
          <w:rFonts w:ascii="Times New Roman" w:hAnsi="Times New Roman" w:cs="Times New Roman"/>
          <w:sz w:val="24"/>
          <w:szCs w:val="24"/>
        </w:rPr>
        <w:t>yazılıdır.Hisse</w:t>
      </w:r>
      <w:proofErr w:type="gramEnd"/>
      <w:r w:rsidR="00B043AB" w:rsidRPr="00B043AB">
        <w:rPr>
          <w:rFonts w:ascii="Times New Roman" w:hAnsi="Times New Roman" w:cs="Times New Roman"/>
          <w:sz w:val="24"/>
          <w:szCs w:val="24"/>
        </w:rPr>
        <w:t xml:space="preserve"> senetleri muhtelif kupürler halinde bastırılabilir. Sermayenin tamamı ödenmedikçe hamiline yazılı hisse senedi çıkarılamaz.</w:t>
      </w:r>
    </w:p>
    <w:p w:rsidR="00D265CC" w:rsidRPr="00C81480" w:rsidRDefault="00D265CC" w:rsidP="00F774A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265CC" w:rsidRPr="00C81480" w:rsidRDefault="00D265CC" w:rsidP="00D265CC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F774A0" w:rsidRPr="00F774A0" w:rsidTr="00643D30">
        <w:tc>
          <w:tcPr>
            <w:tcW w:w="9214" w:type="dxa"/>
          </w:tcPr>
          <w:p w:rsidR="00F774A0" w:rsidRPr="00F774A0" w:rsidRDefault="00F774A0" w:rsidP="00F77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A0">
              <w:rPr>
                <w:rFonts w:ascii="Times New Roman" w:eastAsia="Calibri" w:hAnsi="Times New Roman" w:cs="Times New Roman"/>
                <w:sz w:val="24"/>
                <w:szCs w:val="24"/>
              </w:rPr>
              <w:t>Yönetim Kurulu Üyeleri</w:t>
            </w:r>
          </w:p>
          <w:p w:rsidR="00F774A0" w:rsidRPr="00F774A0" w:rsidRDefault="00F774A0" w:rsidP="00F77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F774A0">
              <w:rPr>
                <w:rFonts w:ascii="Times New Roman" w:eastAsia="Calibri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F774A0" w:rsidRPr="00F774A0" w:rsidRDefault="00F774A0" w:rsidP="00F77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A0">
              <w:rPr>
                <w:rFonts w:ascii="Times New Roman" w:eastAsia="Calibri" w:hAnsi="Times New Roman" w:cs="Times New Roman"/>
                <w:sz w:val="24"/>
                <w:szCs w:val="24"/>
              </w:rPr>
              <w:t>TC Kimlik/</w:t>
            </w:r>
            <w:proofErr w:type="gramStart"/>
            <w:r w:rsidRPr="00F774A0">
              <w:rPr>
                <w:rFonts w:ascii="Times New Roman" w:eastAsia="Calibri" w:hAnsi="Times New Roman" w:cs="Times New Roman"/>
                <w:sz w:val="24"/>
                <w:szCs w:val="24"/>
              </w:rPr>
              <w:t>Pas.No.</w:t>
            </w:r>
            <w:proofErr w:type="gramEnd"/>
          </w:p>
          <w:p w:rsidR="00F774A0" w:rsidRPr="00F774A0" w:rsidRDefault="00F774A0" w:rsidP="00F77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74A0">
              <w:rPr>
                <w:rFonts w:ascii="Times New Roman" w:eastAsia="Calibri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396338" w:rsidRDefault="00396338">
      <w:pPr>
        <w:rPr>
          <w:rFonts w:ascii="Times New Roman" w:hAnsi="Times New Roman" w:cs="Times New Roman"/>
          <w:sz w:val="24"/>
          <w:szCs w:val="24"/>
        </w:rPr>
      </w:pPr>
      <w:r w:rsidRPr="00396338">
        <w:rPr>
          <w:rFonts w:ascii="Times New Roman" w:hAnsi="Times New Roman" w:cs="Times New Roman"/>
          <w:sz w:val="24"/>
          <w:szCs w:val="24"/>
        </w:rPr>
        <w:t>Bakanlık Temsilcisi</w:t>
      </w:r>
    </w:p>
    <w:p w:rsidR="003400FB" w:rsidRDefault="003400FB">
      <w:pPr>
        <w:rPr>
          <w:rFonts w:ascii="Times New Roman" w:hAnsi="Times New Roman" w:cs="Times New Roman"/>
          <w:sz w:val="24"/>
          <w:szCs w:val="24"/>
        </w:rPr>
      </w:pPr>
    </w:p>
    <w:p w:rsidR="00F774A0" w:rsidRDefault="00F774A0">
      <w:pPr>
        <w:rPr>
          <w:rFonts w:ascii="Times New Roman" w:hAnsi="Times New Roman" w:cs="Times New Roman"/>
          <w:sz w:val="24"/>
          <w:szCs w:val="24"/>
        </w:rPr>
      </w:pPr>
    </w:p>
    <w:p w:rsidR="00F774A0" w:rsidRDefault="00F774A0">
      <w:pPr>
        <w:rPr>
          <w:rFonts w:ascii="Times New Roman" w:hAnsi="Times New Roman" w:cs="Times New Roman"/>
          <w:sz w:val="24"/>
          <w:szCs w:val="24"/>
        </w:rPr>
      </w:pPr>
    </w:p>
    <w:p w:rsidR="00F774A0" w:rsidRDefault="00F774A0">
      <w:pPr>
        <w:rPr>
          <w:rFonts w:ascii="Times New Roman" w:hAnsi="Times New Roman" w:cs="Times New Roman"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400F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ÖRNEK TADİL TASARISI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(2</w:t>
      </w:r>
      <w:r w:rsidRPr="003400F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) –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( İç kaynaklar</w:t>
      </w:r>
      <w:r w:rsidRPr="003400F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+nakit sermaye artırımı ile ilgili tadil tasarısı örneği);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400FB" w:rsidRPr="003400FB" w:rsidRDefault="003400FB" w:rsidP="003400FB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ŞİRKETİ SERMAYE MADDESİ İLE İLGİLİ TADİL TASARISI</w:t>
      </w:r>
    </w:p>
    <w:p w:rsidR="003400FB" w:rsidRPr="00F02B8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Pr="0010005D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005D">
        <w:rPr>
          <w:rFonts w:ascii="Times New Roman" w:hAnsi="Times New Roman" w:cs="Times New Roman"/>
          <w:b/>
          <w:sz w:val="24"/>
          <w:szCs w:val="24"/>
        </w:rPr>
        <w:t>Yeni Şekli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Pr="0010005D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(Madde başlığı)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005D">
        <w:rPr>
          <w:rFonts w:ascii="Times New Roman" w:hAnsi="Times New Roman" w:cs="Times New Roman"/>
          <w:b/>
          <w:sz w:val="24"/>
          <w:szCs w:val="24"/>
        </w:rPr>
        <w:t>Madde (</w:t>
      </w:r>
      <w:proofErr w:type="gramStart"/>
      <w:r w:rsidRPr="0010005D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Pr="0010005D">
        <w:rPr>
          <w:rFonts w:ascii="Times New Roman" w:hAnsi="Times New Roman" w:cs="Times New Roman"/>
          <w:b/>
          <w:sz w:val="24"/>
          <w:szCs w:val="24"/>
        </w:rPr>
        <w:t>)</w:t>
      </w:r>
    </w:p>
    <w:p w:rsidR="003400FB" w:rsidRDefault="003400FB" w:rsidP="003400FB">
      <w:pPr>
        <w:spacing w:after="0"/>
        <w:rPr>
          <w:rFonts w:ascii="Verdana" w:hAnsi="Verdana" w:cs="Tahoma"/>
          <w:sz w:val="20"/>
          <w:szCs w:val="20"/>
        </w:rPr>
      </w:pP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sermayesi, beheri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Türk Lirası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paya ayrılmış toplam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 değerindedir.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2C73">
        <w:rPr>
          <w:rFonts w:ascii="Times New Roman" w:hAnsi="Times New Roman" w:cs="Times New Roman"/>
          <w:sz w:val="24"/>
          <w:szCs w:val="24"/>
        </w:rPr>
        <w:t xml:space="preserve">u sermayenin dağılımı aşağıdaki gibidir: </w:t>
      </w: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(ortak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)……………:  </w:t>
      </w:r>
      <w:r w:rsidR="001744C0">
        <w:rPr>
          <w:rFonts w:ascii="Times New Roman" w:hAnsi="Times New Roman" w:cs="Times New Roman"/>
          <w:sz w:val="24"/>
          <w:szCs w:val="24"/>
        </w:rPr>
        <w:t>beheri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E62C73">
        <w:rPr>
          <w:rFonts w:ascii="Times New Roman" w:hAnsi="Times New Roman" w:cs="Times New Roman"/>
          <w:sz w:val="24"/>
          <w:szCs w:val="24"/>
        </w:rPr>
        <w:t xml:space="preserve"> Türk Lira</w:t>
      </w:r>
      <w:r>
        <w:rPr>
          <w:rFonts w:ascii="Times New Roman" w:hAnsi="Times New Roman" w:cs="Times New Roman"/>
          <w:sz w:val="24"/>
          <w:szCs w:val="24"/>
        </w:rPr>
        <w:t xml:space="preserve">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paya karşılık gelen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Lirası, </w:t>
      </w: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(ortak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)……………:  </w:t>
      </w:r>
      <w:bookmarkStart w:id="0" w:name="_GoBack"/>
      <w:r w:rsidR="001744C0">
        <w:rPr>
          <w:rFonts w:ascii="Times New Roman" w:hAnsi="Times New Roman" w:cs="Times New Roman"/>
          <w:sz w:val="24"/>
          <w:szCs w:val="24"/>
        </w:rPr>
        <w:t>beher</w:t>
      </w:r>
      <w:bookmarkEnd w:id="0"/>
      <w:r>
        <w:rPr>
          <w:rFonts w:ascii="Times New Roman" w:hAnsi="Times New Roman" w:cs="Times New Roman"/>
          <w:sz w:val="24"/>
          <w:szCs w:val="24"/>
        </w:rPr>
        <w:t>i …..</w:t>
      </w:r>
      <w:r w:rsidRPr="00E62C73">
        <w:rPr>
          <w:rFonts w:ascii="Times New Roman" w:hAnsi="Times New Roman" w:cs="Times New Roman"/>
          <w:sz w:val="24"/>
          <w:szCs w:val="24"/>
        </w:rPr>
        <w:t xml:space="preserve"> Türk Lira</w:t>
      </w:r>
      <w:r>
        <w:rPr>
          <w:rFonts w:ascii="Times New Roman" w:hAnsi="Times New Roman" w:cs="Times New Roman"/>
          <w:sz w:val="24"/>
          <w:szCs w:val="24"/>
        </w:rPr>
        <w:t xml:space="preserve">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paya karşılık gelen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Lirası, </w:t>
      </w:r>
    </w:p>
    <w:p w:rsidR="003400FB" w:rsidRPr="00C81480" w:rsidRDefault="003400FB" w:rsidP="001744C0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Tarafından nakden taahhüt edilmiş olup, önceki sermayeyi teşkil eden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TL sermayenin tamamı nakden ödenmiştir. Bu defa artırıl</w:t>
      </w:r>
      <w:r w:rsidR="001744C0">
        <w:rPr>
          <w:rFonts w:ascii="Times New Roman" w:hAnsi="Times New Roman" w:cs="Times New Roman"/>
          <w:sz w:val="24"/>
          <w:szCs w:val="24"/>
        </w:rPr>
        <w:t xml:space="preserve">an </w:t>
      </w:r>
      <w:proofErr w:type="gramStart"/>
      <w:r w:rsidR="001744C0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1744C0">
        <w:rPr>
          <w:rFonts w:ascii="Times New Roman" w:hAnsi="Times New Roman" w:cs="Times New Roman"/>
          <w:sz w:val="24"/>
          <w:szCs w:val="24"/>
        </w:rPr>
        <w:t>TL sermayenin ……….…… TL’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1744C0">
        <w:rPr>
          <w:rFonts w:ascii="Times New Roman" w:hAnsi="Times New Roman" w:cs="Times New Roman"/>
          <w:sz w:val="24"/>
          <w:szCs w:val="24"/>
        </w:rPr>
        <w:t xml:space="preserve">SMMM/YMM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………………….……….….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……tarih …..sayılı raporunda belirtilen …………………..……………..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karşılanmış olup, ……………TL</w:t>
      </w:r>
      <w:r w:rsidR="001744C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si nakden taahhüt edilmiştir. Nakden taahhüt edilen sermayenin ¼’ ü tescilden önce ödenmiş olup, geri kalan ¾’ü ise genel kurulun alacağı karara göre 24 ay içerisinde ödenecektir.</w:t>
      </w:r>
      <w:r w:rsidRPr="00F02B8B">
        <w:rPr>
          <w:rFonts w:ascii="Times New Roman" w:hAnsi="Times New Roman" w:cs="Times New Roman"/>
          <w:sz w:val="24"/>
          <w:szCs w:val="24"/>
        </w:rPr>
        <w:t xml:space="preserve"> Hisse senetleri </w:t>
      </w:r>
      <w:proofErr w:type="gramStart"/>
      <w:r w:rsidRPr="00F02B8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  <w:r w:rsidRPr="00F02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8B">
        <w:rPr>
          <w:rFonts w:ascii="Times New Roman" w:hAnsi="Times New Roman" w:cs="Times New Roman"/>
          <w:sz w:val="24"/>
          <w:szCs w:val="24"/>
        </w:rPr>
        <w:t>yazılıdır</w:t>
      </w:r>
      <w:proofErr w:type="gramEnd"/>
      <w:r w:rsidRPr="00F02B8B">
        <w:rPr>
          <w:rFonts w:ascii="Times New Roman" w:hAnsi="Times New Roman" w:cs="Times New Roman"/>
          <w:sz w:val="24"/>
          <w:szCs w:val="24"/>
        </w:rPr>
        <w:t>.</w:t>
      </w:r>
      <w:r w:rsidR="00C272AE">
        <w:rPr>
          <w:rFonts w:ascii="Times New Roman" w:hAnsi="Times New Roman" w:cs="Times New Roman"/>
          <w:sz w:val="24"/>
          <w:szCs w:val="24"/>
        </w:rPr>
        <w:t xml:space="preserve"> </w:t>
      </w:r>
      <w:r w:rsidRPr="00F02B8B">
        <w:rPr>
          <w:rFonts w:ascii="Times New Roman" w:hAnsi="Times New Roman" w:cs="Times New Roman"/>
          <w:sz w:val="24"/>
          <w:szCs w:val="24"/>
        </w:rPr>
        <w:t xml:space="preserve">Hisse senetleri muhtelif </w:t>
      </w:r>
      <w:proofErr w:type="gramStart"/>
      <w:r w:rsidRPr="00F02B8B">
        <w:rPr>
          <w:rFonts w:ascii="Times New Roman" w:hAnsi="Times New Roman" w:cs="Times New Roman"/>
          <w:sz w:val="24"/>
          <w:szCs w:val="24"/>
        </w:rPr>
        <w:t>kupürler</w:t>
      </w:r>
      <w:proofErr w:type="gramEnd"/>
      <w:r w:rsidRPr="00F02B8B">
        <w:rPr>
          <w:rFonts w:ascii="Times New Roman" w:hAnsi="Times New Roman" w:cs="Times New Roman"/>
          <w:sz w:val="24"/>
          <w:szCs w:val="24"/>
        </w:rPr>
        <w:t xml:space="preserve"> halinde bastırılabilir. Sermayenin tamamı ödenmedikçe hamiline yazılı hisse senedi çıkarılamaz.</w:t>
      </w: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1744C0" w:rsidRPr="001744C0" w:rsidTr="00643D30">
        <w:tc>
          <w:tcPr>
            <w:tcW w:w="9214" w:type="dxa"/>
          </w:tcPr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Yönetim Kurulu Üyeleri</w:t>
            </w:r>
          </w:p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TC Kimlik/</w:t>
            </w:r>
            <w:proofErr w:type="gramStart"/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Pas.No.</w:t>
            </w:r>
            <w:proofErr w:type="gramEnd"/>
          </w:p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3400FB" w:rsidRPr="00C81480" w:rsidRDefault="003400FB" w:rsidP="00340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Temsilcisi</w:t>
      </w:r>
    </w:p>
    <w:p w:rsidR="003400FB" w:rsidRDefault="003400FB" w:rsidP="003400FB">
      <w:pPr>
        <w:pStyle w:val="AralkYok"/>
        <w:ind w:left="360"/>
      </w:pPr>
    </w:p>
    <w:p w:rsidR="003400FB" w:rsidRDefault="003400FB" w:rsidP="003400F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400FB" w:rsidRPr="003400FB" w:rsidRDefault="003400FB" w:rsidP="003400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Önemli Not</w:t>
      </w:r>
      <w:r w:rsidRPr="003400FB">
        <w:rPr>
          <w:rFonts w:ascii="Times New Roman" w:hAnsi="Times New Roman" w:cs="Times New Roman"/>
          <w:b/>
          <w:sz w:val="20"/>
          <w:szCs w:val="20"/>
          <w:u w:val="single"/>
        </w:rPr>
        <w:t xml:space="preserve">:  Artırılan sermaye ortakların şirketten alacaklarından karşılanacak ise; </w:t>
      </w:r>
    </w:p>
    <w:p w:rsidR="003400FB" w:rsidRDefault="003400FB" w:rsidP="003400FB">
      <w:pPr>
        <w:rPr>
          <w:rFonts w:ascii="Times New Roman" w:hAnsi="Times New Roman" w:cs="Times New Roman"/>
          <w:sz w:val="20"/>
          <w:szCs w:val="20"/>
        </w:rPr>
      </w:pPr>
      <w:r w:rsidRPr="003400FB">
        <w:rPr>
          <w:rFonts w:ascii="Times New Roman" w:hAnsi="Times New Roman" w:cs="Times New Roman"/>
          <w:sz w:val="20"/>
          <w:szCs w:val="20"/>
        </w:rPr>
        <w:t>“</w:t>
      </w:r>
      <w:proofErr w:type="gramStart"/>
      <w:r w:rsidRPr="003400FB">
        <w:rPr>
          <w:rFonts w:ascii="Times New Roman" w:hAnsi="Times New Roman" w:cs="Times New Roman"/>
          <w:sz w:val="20"/>
          <w:szCs w:val="20"/>
        </w:rPr>
        <w:t>…………</w:t>
      </w:r>
      <w:proofErr w:type="gramEnd"/>
      <w:r w:rsidRPr="003400FB">
        <w:rPr>
          <w:rFonts w:ascii="Times New Roman" w:hAnsi="Times New Roman" w:cs="Times New Roman"/>
          <w:sz w:val="20"/>
          <w:szCs w:val="20"/>
        </w:rPr>
        <w:t xml:space="preserve">TL  ‘si ortağın alacağı hesabında yer alan ortağın şirkete </w:t>
      </w:r>
      <w:r w:rsidRPr="003400FB">
        <w:rPr>
          <w:rFonts w:ascii="Times New Roman" w:hAnsi="Times New Roman" w:cs="Times New Roman"/>
          <w:b/>
          <w:color w:val="FF0000"/>
          <w:sz w:val="20"/>
          <w:szCs w:val="20"/>
        </w:rPr>
        <w:t>nakit olarak</w:t>
      </w:r>
      <w:r w:rsidRPr="003400FB">
        <w:rPr>
          <w:rFonts w:ascii="Times New Roman" w:hAnsi="Times New Roman" w:cs="Times New Roman"/>
          <w:sz w:val="20"/>
          <w:szCs w:val="20"/>
        </w:rPr>
        <w:t xml:space="preserve"> vermiş olduğu borçtan karşılanmıştır</w:t>
      </w:r>
      <w:r w:rsidR="001744C0" w:rsidRPr="003400FB">
        <w:rPr>
          <w:rFonts w:ascii="Times New Roman" w:hAnsi="Times New Roman" w:cs="Times New Roman"/>
          <w:sz w:val="20"/>
          <w:szCs w:val="20"/>
        </w:rPr>
        <w:t xml:space="preserve">.” şeklinde </w:t>
      </w:r>
      <w:r w:rsidRPr="003400FB">
        <w:rPr>
          <w:rFonts w:ascii="Times New Roman" w:hAnsi="Times New Roman" w:cs="Times New Roman"/>
          <w:sz w:val="20"/>
          <w:szCs w:val="20"/>
        </w:rPr>
        <w:t>belirtilmesi gerekmekte olup, nakit değil ise mahkeme kararı ve bilirkişi raporu yazılacaktır.)</w:t>
      </w:r>
    </w:p>
    <w:p w:rsidR="001744C0" w:rsidRDefault="001744C0" w:rsidP="003400FB">
      <w:pPr>
        <w:rPr>
          <w:rFonts w:ascii="Times New Roman" w:hAnsi="Times New Roman" w:cs="Times New Roman"/>
          <w:sz w:val="20"/>
          <w:szCs w:val="20"/>
        </w:rPr>
      </w:pPr>
    </w:p>
    <w:p w:rsidR="001744C0" w:rsidRPr="003400FB" w:rsidRDefault="001744C0" w:rsidP="003400FB">
      <w:pPr>
        <w:rPr>
          <w:rFonts w:ascii="Times New Roman" w:hAnsi="Times New Roman" w:cs="Times New Roman"/>
          <w:sz w:val="20"/>
          <w:szCs w:val="20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400F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ÖRNEK TADİL TASARISI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(3</w:t>
      </w:r>
      <w:r w:rsidRPr="003400F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) –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( </w:t>
      </w:r>
      <w:r w:rsidRPr="003400FB">
        <w:rPr>
          <w:rFonts w:ascii="Times New Roman" w:hAnsi="Times New Roman" w:cs="Times New Roman"/>
          <w:color w:val="FF0000"/>
          <w:sz w:val="24"/>
          <w:szCs w:val="24"/>
          <w:u w:val="single"/>
        </w:rPr>
        <w:t>nakit sermaye artırımı ile ilgili tadil tasarısı örneği);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ŞİRKETİ SERMAYE MADDESİ İLE İLGİLİ TADİL TASARISI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Pr="0010005D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005D">
        <w:rPr>
          <w:rFonts w:ascii="Times New Roman" w:hAnsi="Times New Roman" w:cs="Times New Roman"/>
          <w:b/>
          <w:sz w:val="24"/>
          <w:szCs w:val="24"/>
        </w:rPr>
        <w:t>Yeni Şekli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0FB" w:rsidRPr="0010005D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(Madde başlığı)</w:t>
      </w:r>
    </w:p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005D">
        <w:rPr>
          <w:rFonts w:ascii="Times New Roman" w:hAnsi="Times New Roman" w:cs="Times New Roman"/>
          <w:b/>
          <w:sz w:val="24"/>
          <w:szCs w:val="24"/>
        </w:rPr>
        <w:t>Madde (</w:t>
      </w:r>
      <w:proofErr w:type="gramStart"/>
      <w:r w:rsidRPr="0010005D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Pr="0010005D">
        <w:rPr>
          <w:rFonts w:ascii="Times New Roman" w:hAnsi="Times New Roman" w:cs="Times New Roman"/>
          <w:b/>
          <w:sz w:val="24"/>
          <w:szCs w:val="24"/>
        </w:rPr>
        <w:t>)</w:t>
      </w:r>
    </w:p>
    <w:p w:rsidR="003400FB" w:rsidRDefault="003400FB" w:rsidP="003400FB">
      <w:pPr>
        <w:spacing w:after="0"/>
        <w:rPr>
          <w:rFonts w:ascii="Verdana" w:hAnsi="Verdana" w:cs="Tahoma"/>
          <w:sz w:val="20"/>
          <w:szCs w:val="20"/>
        </w:rPr>
      </w:pP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Şirketin sermayesi, beheri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Türk Lirası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paya ayrılmış toplam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 değerindedir.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62C73">
        <w:rPr>
          <w:rFonts w:ascii="Times New Roman" w:hAnsi="Times New Roman" w:cs="Times New Roman"/>
          <w:sz w:val="24"/>
          <w:szCs w:val="24"/>
        </w:rPr>
        <w:t xml:space="preserve">u sermayenin dağılımı aşağıdaki gibidir: </w:t>
      </w: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(ortak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)……………:  </w:t>
      </w:r>
      <w:r w:rsidR="001744C0">
        <w:rPr>
          <w:rFonts w:ascii="Times New Roman" w:hAnsi="Times New Roman" w:cs="Times New Roman"/>
          <w:sz w:val="24"/>
          <w:szCs w:val="24"/>
        </w:rPr>
        <w:t>beheri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E62C73">
        <w:rPr>
          <w:rFonts w:ascii="Times New Roman" w:hAnsi="Times New Roman" w:cs="Times New Roman"/>
          <w:sz w:val="24"/>
          <w:szCs w:val="24"/>
        </w:rPr>
        <w:t xml:space="preserve"> Türk Lira</w:t>
      </w:r>
      <w:r>
        <w:rPr>
          <w:rFonts w:ascii="Times New Roman" w:hAnsi="Times New Roman" w:cs="Times New Roman"/>
          <w:sz w:val="24"/>
          <w:szCs w:val="24"/>
        </w:rPr>
        <w:t xml:space="preserve">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paya karşılık gelen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Lirası, </w:t>
      </w: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(ortak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)……………:  </w:t>
      </w:r>
      <w:r w:rsidR="001744C0">
        <w:rPr>
          <w:rFonts w:ascii="Times New Roman" w:hAnsi="Times New Roman" w:cs="Times New Roman"/>
          <w:sz w:val="24"/>
          <w:szCs w:val="24"/>
        </w:rPr>
        <w:t>beheri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E62C73">
        <w:rPr>
          <w:rFonts w:ascii="Times New Roman" w:hAnsi="Times New Roman" w:cs="Times New Roman"/>
          <w:sz w:val="24"/>
          <w:szCs w:val="24"/>
        </w:rPr>
        <w:t xml:space="preserve"> Türk Lira</w:t>
      </w:r>
      <w:r>
        <w:rPr>
          <w:rFonts w:ascii="Times New Roman" w:hAnsi="Times New Roman" w:cs="Times New Roman"/>
          <w:sz w:val="24"/>
          <w:szCs w:val="24"/>
        </w:rPr>
        <w:t xml:space="preserve">sı değerinde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 paya karşılık gelen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62C73">
        <w:rPr>
          <w:rFonts w:ascii="Times New Roman" w:hAnsi="Times New Roman" w:cs="Times New Roman"/>
          <w:sz w:val="24"/>
          <w:szCs w:val="24"/>
        </w:rPr>
        <w:t xml:space="preserve"> Türk Lirası, </w:t>
      </w:r>
    </w:p>
    <w:p w:rsidR="003400FB" w:rsidRPr="00C81480" w:rsidRDefault="003400FB" w:rsidP="001744C0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00FB" w:rsidRPr="00C81480" w:rsidRDefault="003400FB" w:rsidP="001744C0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Tarafından tamamı nakden taahhüt edilmiş olup, önceki sermayeyi teşkil eden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TL sermayenin tamamı nakden ödenmiştir. Bu defa artırılan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TL nakden taahhüt edilmiş ve taahhüt edilen sermayenin ¼’ ü tescilden önce ödenmiş olup, geri kalan ¾’ü ise yönetim kurulun alacağı karara göre 24 ay içerisinde ödenecektir.Hisse </w:t>
      </w:r>
      <w:r w:rsidRPr="00295702">
        <w:rPr>
          <w:rFonts w:ascii="Times New Roman" w:hAnsi="Times New Roman" w:cs="Times New Roman"/>
          <w:sz w:val="24"/>
          <w:szCs w:val="24"/>
        </w:rPr>
        <w:t xml:space="preserve">senetleri...................................................... </w:t>
      </w:r>
      <w:proofErr w:type="gramStart"/>
      <w:r w:rsidRPr="00295702">
        <w:rPr>
          <w:rFonts w:ascii="Times New Roman" w:hAnsi="Times New Roman" w:cs="Times New Roman"/>
          <w:sz w:val="24"/>
          <w:szCs w:val="24"/>
        </w:rPr>
        <w:t>yazılıdır.Hisse</w:t>
      </w:r>
      <w:proofErr w:type="gramEnd"/>
      <w:r w:rsidRPr="00295702">
        <w:rPr>
          <w:rFonts w:ascii="Times New Roman" w:hAnsi="Times New Roman" w:cs="Times New Roman"/>
          <w:sz w:val="24"/>
          <w:szCs w:val="24"/>
        </w:rPr>
        <w:t xml:space="preserve"> senetleri muhtelif kupürler halinde bastırılabilir. Sermayenin tamamı ödenmedikçe hamiline yazılı hisse senedi çıkarılamaz.</w:t>
      </w:r>
    </w:p>
    <w:p w:rsidR="003400FB" w:rsidRDefault="003400FB" w:rsidP="00174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1744C0" w:rsidRPr="001744C0" w:rsidTr="00643D30">
        <w:tc>
          <w:tcPr>
            <w:tcW w:w="9214" w:type="dxa"/>
          </w:tcPr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Yönetim Kurulu Üyeleri</w:t>
            </w:r>
          </w:p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TC Kimlik/</w:t>
            </w:r>
            <w:proofErr w:type="gramStart"/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Pas.No.</w:t>
            </w:r>
            <w:proofErr w:type="gramEnd"/>
          </w:p>
          <w:p w:rsidR="001744C0" w:rsidRPr="001744C0" w:rsidRDefault="001744C0" w:rsidP="00174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44C0">
              <w:rPr>
                <w:rFonts w:ascii="Times New Roman" w:eastAsia="Calibri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3400FB" w:rsidRPr="00C81480" w:rsidRDefault="003400FB" w:rsidP="003400F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3400FB" w:rsidRPr="00C81480" w:rsidRDefault="003400FB" w:rsidP="003400FB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 Temsilcisi</w:t>
      </w:r>
    </w:p>
    <w:p w:rsidR="003400FB" w:rsidRPr="00C81480" w:rsidRDefault="003400FB" w:rsidP="003400FB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3400FB" w:rsidRDefault="003400FB" w:rsidP="003400FB"/>
    <w:p w:rsidR="003400FB" w:rsidRDefault="003400FB" w:rsidP="003400FB">
      <w:pPr>
        <w:pStyle w:val="AralkYok"/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400FB" w:rsidRPr="00396338" w:rsidRDefault="003400FB">
      <w:pPr>
        <w:rPr>
          <w:rFonts w:ascii="Times New Roman" w:hAnsi="Times New Roman" w:cs="Times New Roman"/>
          <w:sz w:val="24"/>
          <w:szCs w:val="24"/>
        </w:rPr>
      </w:pPr>
    </w:p>
    <w:sectPr w:rsidR="003400FB" w:rsidRPr="00396338" w:rsidSect="002F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BE" w:rsidRDefault="00AB7BBE" w:rsidP="00E84211">
      <w:pPr>
        <w:spacing w:after="0" w:line="240" w:lineRule="auto"/>
      </w:pPr>
      <w:r>
        <w:separator/>
      </w:r>
    </w:p>
  </w:endnote>
  <w:endnote w:type="continuationSeparator" w:id="1">
    <w:p w:rsidR="00AB7BBE" w:rsidRDefault="00AB7BBE" w:rsidP="00E8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BE" w:rsidRDefault="00AB7BBE" w:rsidP="00E84211">
      <w:pPr>
        <w:spacing w:after="0" w:line="240" w:lineRule="auto"/>
      </w:pPr>
      <w:r>
        <w:separator/>
      </w:r>
    </w:p>
  </w:footnote>
  <w:footnote w:type="continuationSeparator" w:id="1">
    <w:p w:rsidR="00AB7BBE" w:rsidRDefault="00AB7BBE" w:rsidP="00E8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ED"/>
    <w:rsid w:val="001744C0"/>
    <w:rsid w:val="002649CD"/>
    <w:rsid w:val="00275087"/>
    <w:rsid w:val="002F021D"/>
    <w:rsid w:val="003400FB"/>
    <w:rsid w:val="00396338"/>
    <w:rsid w:val="003B739D"/>
    <w:rsid w:val="004457EA"/>
    <w:rsid w:val="005A727F"/>
    <w:rsid w:val="006C7768"/>
    <w:rsid w:val="009F5B4E"/>
    <w:rsid w:val="00A264ED"/>
    <w:rsid w:val="00AB7BBE"/>
    <w:rsid w:val="00B043AB"/>
    <w:rsid w:val="00C272AE"/>
    <w:rsid w:val="00D04F17"/>
    <w:rsid w:val="00D265CC"/>
    <w:rsid w:val="00E84211"/>
    <w:rsid w:val="00F7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1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421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84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211"/>
  </w:style>
  <w:style w:type="paragraph" w:styleId="Altbilgi">
    <w:name w:val="footer"/>
    <w:basedOn w:val="Normal"/>
    <w:link w:val="AltbilgiChar"/>
    <w:uiPriority w:val="99"/>
    <w:unhideWhenUsed/>
    <w:rsid w:val="00E84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4211"/>
  </w:style>
  <w:style w:type="table" w:customStyle="1" w:styleId="TabloKlavuzu1">
    <w:name w:val="Tablo Kılavuzu1"/>
    <w:basedOn w:val="NormalTablo"/>
    <w:next w:val="TabloKlavuzu"/>
    <w:uiPriority w:val="59"/>
    <w:rsid w:val="00F774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F77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744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1744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637</Words>
  <Characters>3636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ProBook</cp:lastModifiedBy>
  <cp:revision>5</cp:revision>
  <dcterms:created xsi:type="dcterms:W3CDTF">2017-04-14T09:30:00Z</dcterms:created>
  <dcterms:modified xsi:type="dcterms:W3CDTF">2017-04-25T13:22:00Z</dcterms:modified>
</cp:coreProperties>
</file>