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FA" w:rsidRDefault="00EE7BFA" w:rsidP="00EE7BFA">
      <w:pPr>
        <w:rPr>
          <w:b/>
          <w:bCs/>
        </w:rPr>
      </w:pPr>
      <w:r w:rsidRPr="00EE7BFA">
        <w:rPr>
          <w:b/>
          <w:bCs/>
        </w:rPr>
        <w:t>TİCARET HEYETİ İLE İLGİLİ ÖNEMLİ NOTLAR</w:t>
      </w:r>
    </w:p>
    <w:p w:rsidR="00E70DD8" w:rsidRDefault="00E70DD8" w:rsidP="00EE7BFA">
      <w:pPr>
        <w:rPr>
          <w:b/>
          <w:bCs/>
        </w:rPr>
      </w:pPr>
      <w:bookmarkStart w:id="0" w:name="_GoBack"/>
      <w:bookmarkEnd w:id="0"/>
    </w:p>
    <w:p w:rsidR="00E70DD8" w:rsidRPr="00EE7BFA" w:rsidRDefault="00E70DD8" w:rsidP="00EE7BFA">
      <w:pPr>
        <w:rPr>
          <w:b/>
          <w:bCs/>
        </w:rPr>
      </w:pPr>
    </w:p>
    <w:p w:rsidR="00EE7BFA" w:rsidRDefault="00EE7BFA" w:rsidP="00E70DD8">
      <w:pPr>
        <w:pStyle w:val="ListeParagraf"/>
        <w:numPr>
          <w:ilvl w:val="0"/>
          <w:numId w:val="1"/>
        </w:numPr>
      </w:pPr>
      <w:r w:rsidRPr="00EE7BFA">
        <w:t xml:space="preserve">Türk Ticaret Kanunu’n 124. Maddesinin 1. Fıkrasında “Ticaret şirketleri; </w:t>
      </w:r>
      <w:proofErr w:type="spellStart"/>
      <w:r w:rsidRPr="00EE7BFA">
        <w:t>kollektif</w:t>
      </w:r>
      <w:proofErr w:type="spellEnd"/>
      <w:r w:rsidRPr="00EE7BFA">
        <w:t>, komandit,</w:t>
      </w:r>
      <w:r w:rsidR="00E70DD8">
        <w:t xml:space="preserve"> </w:t>
      </w:r>
      <w:r w:rsidRPr="00EE7BFA">
        <w:t xml:space="preserve">anonim, </w:t>
      </w:r>
      <w:proofErr w:type="spellStart"/>
      <w:r w:rsidRPr="00EE7BFA">
        <w:t>limited</w:t>
      </w:r>
      <w:proofErr w:type="spellEnd"/>
      <w:r w:rsidRPr="00EE7BFA">
        <w:t xml:space="preserve"> ve kooperatif şirketlerden ibarettir.” denilmektedi</w:t>
      </w:r>
      <w:r w:rsidR="00E70DD8">
        <w:t xml:space="preserve">r. Bu itibarla, Şahıs firmaları </w:t>
      </w:r>
      <w:r w:rsidRPr="00EE7BFA">
        <w:t>Ticaret</w:t>
      </w:r>
      <w:r w:rsidR="00E70DD8">
        <w:t xml:space="preserve"> </w:t>
      </w:r>
      <w:r w:rsidRPr="00EE7BFA">
        <w:t>Bakanlığı desteğinden yararlanamamaktadır.</w:t>
      </w:r>
    </w:p>
    <w:p w:rsidR="00E70DD8" w:rsidRPr="00EE7BFA" w:rsidRDefault="00E70DD8" w:rsidP="00E70DD8">
      <w:pPr>
        <w:pStyle w:val="ListeParagraf"/>
      </w:pPr>
    </w:p>
    <w:p w:rsidR="00EE7BFA" w:rsidRDefault="00EE7BFA" w:rsidP="00E70DD8">
      <w:pPr>
        <w:pStyle w:val="ListeParagraf"/>
        <w:numPr>
          <w:ilvl w:val="0"/>
          <w:numId w:val="1"/>
        </w:numPr>
      </w:pPr>
      <w:proofErr w:type="spellStart"/>
      <w:r w:rsidRPr="00EE7BFA">
        <w:t>Sektörel</w:t>
      </w:r>
      <w:proofErr w:type="spellEnd"/>
      <w:r w:rsidRPr="00EE7BFA">
        <w:t xml:space="preserve"> Ticaret Heyetimiz dâhilinde bir şirketten en fazla 2 kişi devlet desteği kapsamındadır.</w:t>
      </w:r>
    </w:p>
    <w:p w:rsidR="00E70DD8" w:rsidRPr="00EE7BFA" w:rsidRDefault="00E70DD8" w:rsidP="00E70DD8">
      <w:pPr>
        <w:pStyle w:val="ListeParagraf"/>
      </w:pPr>
    </w:p>
    <w:p w:rsidR="00EE7BFA" w:rsidRDefault="00EE7BFA" w:rsidP="00E70DD8">
      <w:pPr>
        <w:pStyle w:val="ListeParagraf"/>
        <w:numPr>
          <w:ilvl w:val="0"/>
          <w:numId w:val="1"/>
        </w:numPr>
      </w:pPr>
      <w:r w:rsidRPr="00EE7BFA">
        <w:t xml:space="preserve">1 Ocak 2021 sonrası gerçekleşecek faaliyetlerin başvurularının </w:t>
      </w:r>
      <w:r w:rsidRPr="00E70DD8">
        <w:rPr>
          <w:b/>
          <w:bCs/>
        </w:rPr>
        <w:t xml:space="preserve">DYS Sistemi </w:t>
      </w:r>
      <w:r w:rsidR="00E70DD8">
        <w:t xml:space="preserve">üzerinden </w:t>
      </w:r>
      <w:r w:rsidRPr="00EE7BFA">
        <w:t>iletilmesi</w:t>
      </w:r>
      <w:r w:rsidR="00E70DD8">
        <w:t xml:space="preserve"> </w:t>
      </w:r>
      <w:r w:rsidRPr="00EE7BFA">
        <w:t xml:space="preserve">gerekmektedir. Bu kapsamda heyetlerde katılımcı olacak firmaların </w:t>
      </w:r>
      <w:proofErr w:type="spellStart"/>
      <w:r w:rsidRPr="00EE7BFA">
        <w:t>DYS'de</w:t>
      </w:r>
      <w:proofErr w:type="spellEnd"/>
      <w:r w:rsidRPr="00EE7BFA">
        <w:t xml:space="preserve"> tanımlı olmaları</w:t>
      </w:r>
      <w:r>
        <w:t xml:space="preserve"> </w:t>
      </w:r>
      <w:r w:rsidRPr="00EE7BFA">
        <w:t>gerekmektedir.</w:t>
      </w:r>
    </w:p>
    <w:p w:rsidR="00E70DD8" w:rsidRPr="00EE7BFA" w:rsidRDefault="00E70DD8" w:rsidP="00E70DD8">
      <w:pPr>
        <w:pStyle w:val="ListeParagraf"/>
      </w:pPr>
    </w:p>
    <w:p w:rsidR="00EE7BFA" w:rsidRDefault="00EE7BFA" w:rsidP="00E70DD8">
      <w:pPr>
        <w:pStyle w:val="ListeParagraf"/>
        <w:numPr>
          <w:ilvl w:val="0"/>
          <w:numId w:val="1"/>
        </w:numPr>
      </w:pPr>
      <w:r w:rsidRPr="00EE7BFA">
        <w:t>Heyete katılacak temsilcinin firma sahibi veya ortağı olması halinde; şirketin güncel sermaye</w:t>
      </w:r>
      <w:r w:rsidR="00E70DD8">
        <w:t xml:space="preserve"> </w:t>
      </w:r>
      <w:r w:rsidRPr="00EE7BFA">
        <w:t>paylaşımını gösteren Ticaret Sicil Gazetesi fotokopisi; heyete katılacak temsilcinin firma çalışanı olması</w:t>
      </w:r>
      <w:r w:rsidR="00E70DD8">
        <w:t xml:space="preserve"> </w:t>
      </w:r>
      <w:r w:rsidRPr="00EE7BFA">
        <w:t xml:space="preserve">halinde (Yönetim kurulu/icra kurulu üyesi ve şirket yöneticisi </w:t>
      </w:r>
      <w:proofErr w:type="gramStart"/>
      <w:r w:rsidRPr="00EE7BFA">
        <w:t>dahil</w:t>
      </w:r>
      <w:proofErr w:type="gramEnd"/>
      <w:r w:rsidRPr="00EE7BFA">
        <w:t>) ise bu durumu gösterir Ticaret Sicil</w:t>
      </w:r>
      <w:r w:rsidR="00E70DD8">
        <w:t xml:space="preserve"> </w:t>
      </w:r>
      <w:r w:rsidRPr="00EE7BFA">
        <w:t xml:space="preserve">Gazetesi veya son aya ait firma SGK hizmetli listesinde katılacak temsilcinin adının geçtiği sayfanın </w:t>
      </w:r>
      <w:proofErr w:type="spellStart"/>
      <w:r w:rsidRPr="00EE7BFA">
        <w:t>email</w:t>
      </w:r>
      <w:proofErr w:type="spellEnd"/>
      <w:r w:rsidR="00E70DD8">
        <w:t xml:space="preserve"> </w:t>
      </w:r>
      <w:r w:rsidRPr="00EE7BFA">
        <w:t>ile gönderilmesi gerekmektedir.</w:t>
      </w:r>
    </w:p>
    <w:p w:rsidR="00E70DD8" w:rsidRPr="00EE7BFA" w:rsidRDefault="00E70DD8" w:rsidP="00E70DD8">
      <w:pPr>
        <w:pStyle w:val="ListeParagraf"/>
      </w:pPr>
    </w:p>
    <w:p w:rsidR="00E70DD8" w:rsidRDefault="00EE7BFA" w:rsidP="00E70DD8">
      <w:pPr>
        <w:pStyle w:val="ListeParagraf"/>
        <w:numPr>
          <w:ilvl w:val="0"/>
          <w:numId w:val="1"/>
        </w:numPr>
      </w:pPr>
      <w:r w:rsidRPr="00EE7BFA">
        <w:t>Vize işlemleri ve ücretleri hizmete dâhil olmayıp, firmaların münferit olarak başvurmaları</w:t>
      </w:r>
      <w:r w:rsidR="00E70DD8">
        <w:t xml:space="preserve"> </w:t>
      </w:r>
    </w:p>
    <w:p w:rsidR="00EE7BFA" w:rsidRDefault="00EE7BFA" w:rsidP="00E70DD8">
      <w:pPr>
        <w:pStyle w:val="ListeParagraf"/>
      </w:pPr>
      <w:proofErr w:type="gramStart"/>
      <w:r w:rsidRPr="00EE7BFA">
        <w:t>gerekmektedir</w:t>
      </w:r>
      <w:proofErr w:type="gramEnd"/>
      <w:r w:rsidRPr="00EE7BFA">
        <w:t>. Firmalara vize sürecinde heyet ile ilgili resmi yazı tarafımızdan iletilecektir.</w:t>
      </w:r>
    </w:p>
    <w:p w:rsidR="00E70DD8" w:rsidRPr="00EE7BFA" w:rsidRDefault="00E70DD8" w:rsidP="00E70DD8">
      <w:pPr>
        <w:pStyle w:val="ListeParagraf"/>
      </w:pPr>
    </w:p>
    <w:p w:rsidR="00EE7BFA" w:rsidRDefault="00EE7BFA" w:rsidP="00E70DD8">
      <w:pPr>
        <w:pStyle w:val="ListeParagraf"/>
        <w:numPr>
          <w:ilvl w:val="0"/>
          <w:numId w:val="1"/>
        </w:numPr>
      </w:pPr>
      <w:r w:rsidRPr="00EE7BFA">
        <w:t>Başvuru yapan firmalara, eşleştirme çalışması kapsamında ön değerlendirme yapılacak ve katılımı</w:t>
      </w:r>
      <w:r w:rsidR="00E70DD8">
        <w:t xml:space="preserve"> </w:t>
      </w:r>
      <w:r w:rsidRPr="00EE7BFA">
        <w:t>uygun görülen firmalara konuya ilişkin bilgilendirme e-posta aracılığıyla yapılacaktır.</w:t>
      </w:r>
    </w:p>
    <w:p w:rsidR="00E70DD8" w:rsidRPr="00EE7BFA" w:rsidRDefault="00E70DD8" w:rsidP="00E70DD8">
      <w:pPr>
        <w:pStyle w:val="ListeParagraf"/>
      </w:pPr>
    </w:p>
    <w:p w:rsidR="00EE7BFA" w:rsidRPr="00EE7BFA" w:rsidRDefault="00EE7BFA" w:rsidP="00E70DD8">
      <w:pPr>
        <w:pStyle w:val="ListeParagraf"/>
        <w:numPr>
          <w:ilvl w:val="0"/>
          <w:numId w:val="1"/>
        </w:numPr>
      </w:pPr>
      <w:r w:rsidRPr="00EE7BFA">
        <w:t>BAİB banka bilgileri katılımı uygun görülen firmalarımıza e-posta aracılığı ile iletilecektir.</w:t>
      </w:r>
      <w:r w:rsidR="00E70DD8">
        <w:t xml:space="preserve"> </w:t>
      </w:r>
      <w:r w:rsidRPr="00EE7BFA">
        <w:t xml:space="preserve">Heyete katılım; ödeme </w:t>
      </w:r>
      <w:proofErr w:type="gramStart"/>
      <w:r w:rsidRPr="00EE7BFA">
        <w:t>dekontlarının</w:t>
      </w:r>
      <w:proofErr w:type="gramEnd"/>
      <w:r w:rsidRPr="00EE7BFA">
        <w:t xml:space="preserve"> Genel Sekreterliğimize (</w:t>
      </w:r>
      <w:r w:rsidRPr="00E70DD8">
        <w:rPr>
          <w:i/>
          <w:iCs/>
        </w:rPr>
        <w:t>arge@baib.gov.tr</w:t>
      </w:r>
      <w:r w:rsidRPr="00EE7BFA">
        <w:t>) ulaşmasıyla</w:t>
      </w:r>
      <w:r w:rsidR="00E70DD8">
        <w:t xml:space="preserve"> </w:t>
      </w:r>
      <w:r w:rsidRPr="00EE7BFA">
        <w:t>kesinleşecektir.</w:t>
      </w:r>
    </w:p>
    <w:p w:rsidR="00E70DD8" w:rsidRDefault="00E70DD8" w:rsidP="00EE7BFA">
      <w:pPr>
        <w:rPr>
          <w:b/>
          <w:bCs/>
        </w:rPr>
      </w:pPr>
    </w:p>
    <w:p w:rsidR="00E70DD8" w:rsidRDefault="00E70DD8" w:rsidP="00EE7BFA">
      <w:pPr>
        <w:rPr>
          <w:b/>
          <w:bCs/>
        </w:rPr>
      </w:pPr>
    </w:p>
    <w:p w:rsidR="00EE7BFA" w:rsidRPr="00EE7BFA" w:rsidRDefault="00EE7BFA" w:rsidP="00EE7BFA">
      <w:pPr>
        <w:rPr>
          <w:b/>
          <w:bCs/>
        </w:rPr>
      </w:pPr>
      <w:r w:rsidRPr="00EE7BFA">
        <w:rPr>
          <w:b/>
          <w:bCs/>
        </w:rPr>
        <w:t>Detaylı Bilgi İçin:</w:t>
      </w:r>
    </w:p>
    <w:p w:rsidR="00EE7BFA" w:rsidRPr="00EE7BFA" w:rsidRDefault="00EE7BFA" w:rsidP="00EE7BFA">
      <w:r w:rsidRPr="00EE7BFA">
        <w:t>Batı Akdeniz İhracatçılar Birliği Genel Sekreterliği</w:t>
      </w:r>
    </w:p>
    <w:p w:rsidR="00EE7BFA" w:rsidRPr="00EE7BFA" w:rsidRDefault="00EE7BFA" w:rsidP="00EE7BFA">
      <w:r w:rsidRPr="00EE7BFA">
        <w:t>Halil ÖZCAN, Tel: 0242 505 10 35</w:t>
      </w:r>
    </w:p>
    <w:p w:rsidR="002A07AC" w:rsidRDefault="00EE7BFA" w:rsidP="00EE7BFA">
      <w:r w:rsidRPr="00EE7BFA">
        <w:t>E-Posta: arge@baib.gov.tr</w:t>
      </w:r>
    </w:p>
    <w:sectPr w:rsidR="002A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5DF"/>
    <w:multiLevelType w:val="hybridMultilevel"/>
    <w:tmpl w:val="3CCCA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5B"/>
    <w:rsid w:val="002A07AC"/>
    <w:rsid w:val="0044465B"/>
    <w:rsid w:val="005464A6"/>
    <w:rsid w:val="00E70DD8"/>
    <w:rsid w:val="00E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E3D4-1345-4AA5-B910-2A00F926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Altso</cp:lastModifiedBy>
  <cp:revision>2</cp:revision>
  <dcterms:created xsi:type="dcterms:W3CDTF">2024-06-21T13:03:00Z</dcterms:created>
  <dcterms:modified xsi:type="dcterms:W3CDTF">2024-06-21T13:22:00Z</dcterms:modified>
</cp:coreProperties>
</file>